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65685" w:rsidRDefault="00165685">
      <w:r>
        <w:t xml:space="preserve">REPORT </w:t>
      </w:r>
    </w:p>
    <w:p w:rsidR="00165685" w:rsidRDefault="00165685">
      <w:r>
        <w:t>BASIC PHOTOGRAPHIC RECORD</w:t>
      </w:r>
    </w:p>
    <w:p w:rsidR="00165685" w:rsidRDefault="00165685"/>
    <w:p w:rsidR="00165685" w:rsidRDefault="00165685">
      <w:pPr>
        <w:rPr>
          <w:rFonts w:cs="Arial"/>
          <w:b/>
          <w:bCs/>
          <w:sz w:val="26"/>
          <w:szCs w:val="26"/>
          <w:lang w:val="en-US"/>
        </w:rPr>
      </w:pPr>
      <w:r>
        <w:rPr>
          <w:rFonts w:cs="Arial"/>
          <w:b/>
          <w:bCs/>
          <w:sz w:val="26"/>
          <w:szCs w:val="26"/>
          <w:lang w:val="en-US"/>
        </w:rPr>
        <w:t>Planning Application 12/00629/FUL</w:t>
      </w:r>
    </w:p>
    <w:p w:rsidR="00165685" w:rsidRDefault="00165685">
      <w:pPr>
        <w:rPr>
          <w:rFonts w:cs="Arial"/>
          <w:b/>
          <w:bCs/>
          <w:sz w:val="26"/>
          <w:szCs w:val="26"/>
          <w:lang w:val="en-US"/>
        </w:rPr>
      </w:pPr>
      <w:r>
        <w:rPr>
          <w:rFonts w:cs="Arial"/>
          <w:b/>
          <w:bCs/>
          <w:sz w:val="26"/>
          <w:szCs w:val="26"/>
          <w:lang w:val="en-US"/>
        </w:rPr>
        <w:t xml:space="preserve">Geary Villa, 31 Geary, </w:t>
      </w:r>
      <w:proofErr w:type="spellStart"/>
      <w:r>
        <w:rPr>
          <w:rFonts w:cs="Arial"/>
          <w:b/>
          <w:bCs/>
          <w:sz w:val="26"/>
          <w:szCs w:val="26"/>
          <w:lang w:val="en-US"/>
        </w:rPr>
        <w:t>Hallin</w:t>
      </w:r>
      <w:proofErr w:type="spellEnd"/>
      <w:r>
        <w:rPr>
          <w:rFonts w:cs="Arial"/>
          <w:b/>
          <w:bCs/>
          <w:sz w:val="26"/>
          <w:szCs w:val="26"/>
          <w:lang w:val="en-US"/>
        </w:rPr>
        <w:t>, Isle of Skye IV55 8GQ</w:t>
      </w:r>
    </w:p>
    <w:p w:rsidR="00165685" w:rsidRDefault="00165685">
      <w:pPr>
        <w:rPr>
          <w:rFonts w:cs="Arial"/>
          <w:b/>
          <w:bCs/>
          <w:sz w:val="26"/>
          <w:szCs w:val="26"/>
          <w:lang w:val="en-US"/>
        </w:rPr>
      </w:pPr>
    </w:p>
    <w:p w:rsidR="00165685" w:rsidRPr="00920990" w:rsidRDefault="00165685">
      <w:pPr>
        <w:rPr>
          <w:rFonts w:cs="Arial"/>
          <w:bCs/>
          <w:i/>
          <w:iCs/>
          <w:sz w:val="26"/>
          <w:szCs w:val="26"/>
          <w:lang w:val="en-US"/>
        </w:rPr>
      </w:pPr>
      <w:r w:rsidRPr="00920990">
        <w:rPr>
          <w:rFonts w:cs="Arial"/>
          <w:bCs/>
          <w:i/>
          <w:iCs/>
          <w:sz w:val="26"/>
          <w:szCs w:val="26"/>
          <w:lang w:val="en-US"/>
        </w:rPr>
        <w:t>ARC3 Condition</w:t>
      </w:r>
    </w:p>
    <w:p w:rsidR="00165685" w:rsidRPr="00920990" w:rsidRDefault="00165685">
      <w:pPr>
        <w:rPr>
          <w:rFonts w:cs="Arial"/>
          <w:bCs/>
          <w:i/>
          <w:iCs/>
          <w:sz w:val="26"/>
          <w:szCs w:val="26"/>
          <w:lang w:val="en-US"/>
        </w:rPr>
      </w:pPr>
    </w:p>
    <w:p w:rsidR="00165685" w:rsidRPr="00920990" w:rsidRDefault="00165685">
      <w:pPr>
        <w:rPr>
          <w:rFonts w:cs="Arial"/>
          <w:bCs/>
          <w:sz w:val="26"/>
          <w:szCs w:val="26"/>
          <w:lang w:val="en-US"/>
        </w:rPr>
      </w:pPr>
      <w:r w:rsidRPr="00920990">
        <w:rPr>
          <w:rFonts w:cs="Arial"/>
          <w:bCs/>
          <w:sz w:val="26"/>
          <w:szCs w:val="26"/>
          <w:lang w:val="en-US"/>
        </w:rPr>
        <w:t xml:space="preserve">The attached photographs were taken in January and February 2012 by </w:t>
      </w:r>
      <w:proofErr w:type="spellStart"/>
      <w:r w:rsidRPr="00920990">
        <w:rPr>
          <w:rFonts w:cs="Arial"/>
          <w:bCs/>
          <w:sz w:val="26"/>
          <w:szCs w:val="26"/>
          <w:lang w:val="en-US"/>
        </w:rPr>
        <w:t>Shaz</w:t>
      </w:r>
      <w:proofErr w:type="spellEnd"/>
      <w:r w:rsidRPr="00920990">
        <w:rPr>
          <w:rFonts w:cs="Arial"/>
          <w:bCs/>
          <w:sz w:val="26"/>
          <w:szCs w:val="26"/>
          <w:lang w:val="en-US"/>
        </w:rPr>
        <w:t xml:space="preserve"> Morton of 31 Geary, </w:t>
      </w:r>
      <w:proofErr w:type="spellStart"/>
      <w:r w:rsidRPr="00920990">
        <w:rPr>
          <w:rFonts w:cs="Arial"/>
          <w:bCs/>
          <w:sz w:val="26"/>
          <w:szCs w:val="26"/>
          <w:lang w:val="en-US"/>
        </w:rPr>
        <w:t>Hallin</w:t>
      </w:r>
      <w:proofErr w:type="spellEnd"/>
      <w:r w:rsidRPr="00920990">
        <w:rPr>
          <w:rFonts w:cs="Arial"/>
          <w:bCs/>
          <w:sz w:val="26"/>
          <w:szCs w:val="26"/>
          <w:lang w:val="en-US"/>
        </w:rPr>
        <w:t>, Isle of Skye IV55 8GQ</w:t>
      </w:r>
    </w:p>
    <w:p w:rsidR="00165685" w:rsidRDefault="00165685">
      <w:bookmarkStart w:id="0" w:name="_GoBack"/>
      <w:bookmarkEnd w:id="0"/>
    </w:p>
    <w:p w:rsidR="00920990" w:rsidRPr="00920990" w:rsidRDefault="00920990">
      <w:pPr>
        <w:rPr>
          <w:b/>
        </w:rPr>
      </w:pPr>
      <w:r w:rsidRPr="00920990">
        <w:rPr>
          <w:b/>
        </w:rPr>
        <w:t>Introduction</w:t>
      </w:r>
    </w:p>
    <w:p w:rsidR="00920990" w:rsidRDefault="00165685">
      <w:proofErr w:type="spellStart"/>
      <w:r>
        <w:t>Shaz</w:t>
      </w:r>
      <w:proofErr w:type="spellEnd"/>
      <w:r>
        <w:t xml:space="preserve"> and Alistair Morton bought 31 Geary in January 2012 from Catherine Sullivan (nee McKinnon).  </w:t>
      </w:r>
      <w:r w:rsidR="00920990">
        <w:t xml:space="preserve">Catherine has provided the historical information about the croft and buildings. </w:t>
      </w:r>
      <w:r>
        <w:t xml:space="preserve">Catherine was bequeathed the house by her brother Charlie McKinnon who had lived in the property off and on for most of his life.  Charlie had been left 31 by his aunt who lived all of her life </w:t>
      </w:r>
      <w:r w:rsidR="00920990">
        <w:t xml:space="preserve">on the croft with various generations of </w:t>
      </w:r>
      <w:proofErr w:type="spellStart"/>
      <w:r w:rsidR="00920990">
        <w:t>McKinnons</w:t>
      </w:r>
      <w:proofErr w:type="spellEnd"/>
      <w:r w:rsidR="00920990">
        <w:t xml:space="preserve"> at various times. </w:t>
      </w:r>
    </w:p>
    <w:p w:rsidR="00920990" w:rsidRDefault="00920990"/>
    <w:p w:rsidR="00920990" w:rsidRDefault="00920990"/>
    <w:p w:rsidR="00920990" w:rsidRPr="00920990" w:rsidRDefault="00920990">
      <w:pPr>
        <w:rPr>
          <w:b/>
        </w:rPr>
      </w:pPr>
      <w:r w:rsidRPr="00920990">
        <w:rPr>
          <w:b/>
        </w:rPr>
        <w:t>Background</w:t>
      </w:r>
    </w:p>
    <w:p w:rsidR="00165685" w:rsidRDefault="00165685">
      <w:r>
        <w:t>The main house was built around 1932, the byre was built as a black house for</w:t>
      </w:r>
      <w:r w:rsidR="00920990">
        <w:t xml:space="preserve"> Catherine’s grandparents</w:t>
      </w:r>
      <w:r>
        <w:t xml:space="preserve"> in the late 19</w:t>
      </w:r>
      <w:r w:rsidRPr="00165685">
        <w:rPr>
          <w:vertAlign w:val="superscript"/>
        </w:rPr>
        <w:t>th</w:t>
      </w:r>
      <w:r>
        <w:t xml:space="preserve"> century</w:t>
      </w:r>
      <w:r w:rsidR="00920990">
        <w:t xml:space="preserve"> we think</w:t>
      </w:r>
      <w:r>
        <w:t xml:space="preserve"> (exact date unknow</w:t>
      </w:r>
      <w:r w:rsidR="00613867">
        <w:t>n</w:t>
      </w:r>
      <w:r>
        <w:t xml:space="preserve">).  Prior to then the McKinnon family had lived in another </w:t>
      </w:r>
      <w:proofErr w:type="spellStart"/>
      <w:r>
        <w:t>blackhouse</w:t>
      </w:r>
      <w:proofErr w:type="spellEnd"/>
      <w:r>
        <w:t xml:space="preserve"> on the other side of the township road</w:t>
      </w:r>
      <w:r w:rsidR="00920990">
        <w:t xml:space="preserve"> for several generations</w:t>
      </w:r>
      <w:r>
        <w:t xml:space="preserve">.  </w:t>
      </w:r>
    </w:p>
    <w:p w:rsidR="00165685" w:rsidRDefault="00165685"/>
    <w:p w:rsidR="00165685" w:rsidRPr="00920990" w:rsidRDefault="00165685">
      <w:pPr>
        <w:rPr>
          <w:b/>
        </w:rPr>
      </w:pPr>
      <w:r w:rsidRPr="00920990">
        <w:rPr>
          <w:b/>
        </w:rPr>
        <w:t>The Byre</w:t>
      </w:r>
    </w:p>
    <w:p w:rsidR="00C9521B" w:rsidRDefault="00165685">
      <w:r>
        <w:t xml:space="preserve">Formerly a </w:t>
      </w:r>
      <w:proofErr w:type="spellStart"/>
      <w:r>
        <w:t>blackhouse</w:t>
      </w:r>
      <w:proofErr w:type="spellEnd"/>
      <w:r w:rsidR="00C9521B">
        <w:t xml:space="preserve"> (half domestic, half livestock)</w:t>
      </w:r>
      <w:r>
        <w:t>, latterly a byre</w:t>
      </w:r>
      <w:r w:rsidR="00C9521B">
        <w:t xml:space="preserve">.  When the McKinnon family moved to the main house, the byre was used solely for livestock. </w:t>
      </w:r>
    </w:p>
    <w:p w:rsidR="00165685" w:rsidRDefault="00165685"/>
    <w:p w:rsidR="00165685" w:rsidRPr="00920990" w:rsidRDefault="00165685">
      <w:pPr>
        <w:rPr>
          <w:b/>
        </w:rPr>
      </w:pPr>
      <w:r w:rsidRPr="00920990">
        <w:rPr>
          <w:b/>
        </w:rPr>
        <w:t xml:space="preserve">The </w:t>
      </w:r>
      <w:proofErr w:type="spellStart"/>
      <w:r w:rsidRPr="00920990">
        <w:rPr>
          <w:b/>
        </w:rPr>
        <w:t>Stonestore</w:t>
      </w:r>
      <w:proofErr w:type="spellEnd"/>
    </w:p>
    <w:p w:rsidR="00920990" w:rsidRDefault="00165685">
      <w:r>
        <w:t xml:space="preserve">The bottom half of the </w:t>
      </w:r>
      <w:proofErr w:type="spellStart"/>
      <w:r>
        <w:t>stonestore</w:t>
      </w:r>
      <w:proofErr w:type="spellEnd"/>
      <w:r>
        <w:t xml:space="preserve"> is stone built and may have been built at the same time as The Byre.  Catherine was unsure of the exact date of build, we have consulted other elders in the community and they too are unsure.  T</w:t>
      </w:r>
      <w:r w:rsidR="004318F6">
        <w:t xml:space="preserve">he top half of the </w:t>
      </w:r>
      <w:proofErr w:type="spellStart"/>
      <w:r w:rsidR="004318F6">
        <w:t>stonestore</w:t>
      </w:r>
      <w:proofErr w:type="spellEnd"/>
      <w:r w:rsidR="004318F6">
        <w:t xml:space="preserve"> is</w:t>
      </w:r>
      <w:r>
        <w:t xml:space="preserve"> concrete and was built as some point in the 1970’s.  </w:t>
      </w:r>
      <w:r w:rsidR="00920990">
        <w:t xml:space="preserve">The bottom half was used as a workshop, the top half for storage. </w:t>
      </w:r>
    </w:p>
    <w:p w:rsidR="00920990" w:rsidRDefault="00920990"/>
    <w:p w:rsidR="00920990" w:rsidRPr="00920990" w:rsidRDefault="00920990">
      <w:pPr>
        <w:rPr>
          <w:b/>
        </w:rPr>
      </w:pPr>
      <w:r w:rsidRPr="00920990">
        <w:rPr>
          <w:b/>
        </w:rPr>
        <w:t>The Main House</w:t>
      </w:r>
    </w:p>
    <w:p w:rsidR="00165685" w:rsidRDefault="00920990">
      <w:r>
        <w:t xml:space="preserve">The house was built by a local stonemason (name unknown) who built various similar houses along the township road of Geary in the 1930’s. </w:t>
      </w:r>
    </w:p>
    <w:p w:rsidR="00165685" w:rsidRDefault="00165685"/>
    <w:sectPr w:rsidR="00165685" w:rsidSect="00165685">
      <w:pgSz w:w="11900" w:h="16840"/>
      <w:pgMar w:top="1440" w:right="1800" w:bottom="1440" w:left="1800"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Lucida Grande">
    <w:charset w:val="00"/>
    <w:family w:val="auto"/>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doNotTrackMoves/>
  <w:defaultTabStop w:val="720"/>
  <w:displayHorizontalDrawingGridEvery w:val="0"/>
  <w:displayVerticalDrawingGridEvery w:val="0"/>
  <w:doNotUseMarginsForDrawingGridOrigin/>
  <w:noPunctuationKerning/>
  <w:characterSpacingControl w:val="doNotCompress"/>
  <w:doNotValidateAgainstSchema/>
  <w:doNotDemarcateInvalidXml/>
  <w:compat>
    <w:doNotAutofitConstrainedTables/>
    <w:splitPgBreakAndParaMark/>
    <w:doNotVertAlignCellWithSp/>
    <w:doNotBreakConstrainedForcedTable/>
    <w:useAnsiKerningPairs/>
    <w:cachedColBalance/>
    <w:compatSetting w:name="compatibilityMode" w:uri="http://schemas.microsoft.com/office/word" w:val="12"/>
  </w:compat>
  <w:rsids>
    <w:rsidRoot w:val="00165685"/>
    <w:rsid w:val="00165685"/>
    <w:rsid w:val="004318F6"/>
    <w:rsid w:val="00613867"/>
    <w:rsid w:val="00920990"/>
    <w:rsid w:val="00C9521B"/>
  </w:rsids>
  <m:mathPr>
    <m:mathFont m:val="Cambria Math"/>
    <m:brkBin m:val="before"/>
    <m:brkBinSub m:val="--"/>
    <m:smallFrac m:val="0"/>
    <m:dispDef m:val="0"/>
    <m:lMargin m:val="0"/>
    <m:rMargin m:val="0"/>
    <m:defJc m:val="centerGroup"/>
    <m:wrapRight/>
    <m:intLim m:val="subSup"/>
    <m:naryLim m:val="subSup"/>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47199"/>
    <w:rPr>
      <w:rFonts w:ascii="Arial" w:hAnsi="Arial"/>
      <w:sz w:val="22"/>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4514A9"/>
    <w:rPr>
      <w:rFonts w:ascii="Lucida Grande" w:hAnsi="Lucida Grande"/>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53</TotalTime>
  <Pages>1</Pages>
  <Words>261</Words>
  <Characters>1490</Characters>
  <Application>Microsoft Office Word</Application>
  <DocSecurity>0</DocSecurity>
  <Lines>12</Lines>
  <Paragraphs>3</Paragraphs>
  <ScaleCrop>false</ScaleCrop>
  <Company>Bolton Institute</Company>
  <LinksUpToDate>false</LinksUpToDate>
  <CharactersWithSpaces>1748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Office 2004 Test Drive User</dc:creator>
  <cp:keywords/>
  <cp:lastModifiedBy>IanScri</cp:lastModifiedBy>
  <cp:revision>3</cp:revision>
  <dcterms:created xsi:type="dcterms:W3CDTF">2012-03-23T10:53:00Z</dcterms:created>
  <dcterms:modified xsi:type="dcterms:W3CDTF">2014-03-20T14:55:00Z</dcterms:modified>
</cp:coreProperties>
</file>